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072D" w14:textId="77777777" w:rsidR="00C76BBE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EF671A0" wp14:editId="3F71C564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29C93A" w14:textId="77777777" w:rsidR="00C76BBE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05199C0D" w14:textId="77777777" w:rsidR="00C76BBE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42845A5E" w14:textId="77777777" w:rsidR="00C76BBE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6A8B921A" w14:textId="77777777" w:rsidR="00C76BBE" w:rsidRDefault="00C76BB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F671A0" id="Rectangle 201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329C93A" w14:textId="77777777" w:rsidR="00C76BBE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05199C0D" w14:textId="77777777" w:rsidR="00C76BBE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42845A5E" w14:textId="77777777" w:rsidR="00C76BBE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6A8B921A" w14:textId="77777777" w:rsidR="00C76BBE" w:rsidRDefault="00C76BB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AAE64FF" wp14:editId="5F65520B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A41B9E" w14:textId="77777777" w:rsidR="00C76BBE" w:rsidRDefault="00C76BBE"/>
    <w:p w14:paraId="1FC4672C" w14:textId="77777777" w:rsidR="00C76BBE" w:rsidRDefault="00C76BBE"/>
    <w:p w14:paraId="4CB6D69B" w14:textId="77777777" w:rsidR="00C76BBE" w:rsidRDefault="00C76BBE"/>
    <w:p w14:paraId="1D53C710" w14:textId="77777777" w:rsidR="00C76BBE" w:rsidRDefault="00C76BBE"/>
    <w:p w14:paraId="3208609E" w14:textId="77777777" w:rsidR="00C76BBE" w:rsidRDefault="00C76BBE">
      <w:pPr>
        <w:rPr>
          <w:color w:val="3B3B3B"/>
        </w:rPr>
      </w:pPr>
    </w:p>
    <w:p w14:paraId="066F62E5" w14:textId="77777777" w:rsidR="00C76BBE" w:rsidRDefault="00C76BBE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7A31A854" w14:textId="09442AC8" w:rsidR="00C76BBE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2F4EE4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4D094DCE" wp14:editId="78FAC18E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81D4B3" w14:textId="77777777" w:rsidR="00C76BBE" w:rsidRDefault="00C76BB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36DFF06" w14:textId="77777777" w:rsidR="00C76BBE" w:rsidRDefault="00C76BB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E554935" w14:textId="77777777" w:rsidR="00C76BBE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 xml:space="preserve">LEARNING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094DCE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0E81D4B3" w14:textId="77777777" w:rsidR="00C76BBE" w:rsidRDefault="00C76BB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436DFF06" w14:textId="77777777" w:rsidR="00C76BBE" w:rsidRDefault="00C76BB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5E554935" w14:textId="77777777" w:rsidR="00C76BBE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 xml:space="preserve">LEARNING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2F4EE4" w:rsidRPr="002F4EE4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2F4EE4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#3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 w:rsidR="002F4EE4">
        <w:rPr>
          <w:rFonts w:ascii="Arial" w:eastAsia="Arial" w:hAnsi="Arial" w:cs="Arial"/>
          <w:color w:val="00A0CA"/>
          <w:sz w:val="52"/>
          <w:szCs w:val="52"/>
        </w:rPr>
        <w:t>DESENHO DE JOGOS</w:t>
      </w:r>
      <w:r w:rsidR="002F4EE4"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6E0701A" wp14:editId="2B3977AE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6B106B5" wp14:editId="605B25F1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92AF46" w14:textId="77777777" w:rsidR="00C76BBE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106B5" id="Rectangle 200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0792AF46" w14:textId="77777777" w:rsidR="00C76BBE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</w:p>
    <w:p w14:paraId="5E13A71C" w14:textId="77777777" w:rsidR="00C76BBE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23CB86BD" wp14:editId="51FCC19F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689CDD1B" wp14:editId="64DB47AC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B597CC8" wp14:editId="4314E2B1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AA7D82" w14:textId="77777777" w:rsidR="00C76BBE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179DB407" w14:textId="77777777" w:rsidR="00C76BBE" w:rsidRDefault="00C76BBE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810352E" w14:textId="77777777" w:rsidR="00C76BBE" w:rsidRDefault="00C76BB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97CC8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30AA7D82" w14:textId="77777777" w:rsidR="00C76BBE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179DB407" w14:textId="77777777" w:rsidR="00C76BBE" w:rsidRDefault="00C76BBE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810352E" w14:textId="77777777" w:rsidR="00C76BBE" w:rsidRDefault="00C76BB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2FEBC1B" w14:textId="77777777" w:rsidR="00C76BBE" w:rsidRDefault="00C76BBE"/>
    <w:p w14:paraId="4C80FFB7" w14:textId="77777777" w:rsidR="002F4EE4" w:rsidRPr="002F4EE4" w:rsidRDefault="002F4EE4" w:rsidP="00951B2A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2F4EE4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0BDEEE0B" w14:textId="77777777" w:rsidR="002F4EE4" w:rsidRDefault="002F4EE4" w:rsidP="00951B2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025ED851" w14:textId="77777777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B9D575F" w14:textId="77777777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Em todos os desafios que foram oferecidos aos alunos, o design básico do jogo foi feito anteriormente, uma versão básica do jogo já estava disponível, e os alunos só tinham que completar o jogo.</w:t>
      </w:r>
    </w:p>
    <w:p w14:paraId="2E2D96FB" w14:textId="77777777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605DFE3" w14:textId="4A84C2FC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principal objetivo da atividade é que os alunos compreendam o que realmente é necessário para desenhar um jogo, desde a narrativa à mecânica até aos gráficos, etc. Os alunos começarão do zero e desenharão um jogo, com base na sua própria experiência como jogadores.</w:t>
      </w:r>
    </w:p>
    <w:p w14:paraId="4A6AC159" w14:textId="77777777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C884629" w14:textId="77777777" w:rsidR="002F4EE4" w:rsidRDefault="002F4EE4" w:rsidP="00951B2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12F89EB7" w14:textId="77777777" w:rsidR="002F4EE4" w:rsidRDefault="002F4EE4" w:rsidP="00951B2A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66ED83DB" w14:textId="62B92B99" w:rsidR="002F4EE4" w:rsidRDefault="002F4EE4" w:rsidP="002F4E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>Entender o que é o design do jogo</w:t>
      </w:r>
    </w:p>
    <w:p w14:paraId="40E85D4C" w14:textId="1C57DDB3" w:rsidR="002F4EE4" w:rsidRDefault="002F4EE4" w:rsidP="002F4E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definir requisitos para o jogo</w:t>
      </w:r>
    </w:p>
    <w:p w14:paraId="2D50064D" w14:textId="06535A3C" w:rsidR="002F4EE4" w:rsidRDefault="002F4EE4" w:rsidP="002F4E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criar uma narrativa para o jogo</w:t>
      </w:r>
    </w:p>
    <w:p w14:paraId="720E7BB5" w14:textId="2514638A" w:rsidR="002F4EE4" w:rsidRDefault="002F4EE4" w:rsidP="002F4E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criar ou adaptar os gráficos para o jogo</w:t>
      </w:r>
    </w:p>
    <w:p w14:paraId="30ACB063" w14:textId="1A28C054" w:rsidR="002F4EE4" w:rsidRDefault="002F4EE4" w:rsidP="002F4EE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especificar as mecânicas para um jogo</w:t>
      </w:r>
    </w:p>
    <w:p w14:paraId="54BB8AB0" w14:textId="77777777" w:rsidR="00C76BBE" w:rsidRDefault="00C76BBE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C76BBE" w14:paraId="3C9757C0" w14:textId="77777777" w:rsidTr="00C7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9C45901" w14:textId="19E97639" w:rsidR="00C76BBE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2F4EE4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150E392B" w14:textId="77777777" w:rsidR="00C76BBE" w:rsidRDefault="00C76BBE"/>
    <w:p w14:paraId="6F858700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709901E9" w14:textId="2B09712A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38EB2BAD" w14:textId="77777777" w:rsidR="002F4EE4" w:rsidRDefault="002F4EE4" w:rsidP="00492B69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30F75235" w14:textId="77777777" w:rsidR="002F4EE4" w:rsidRDefault="002F4EE4" w:rsidP="002F4E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hyperlink r:id="rId12">
        <w:r>
          <w:rPr>
            <w:color w:val="0070C0"/>
            <w:sz w:val="22"/>
            <w:szCs w:val="22"/>
            <w:u w:val="single"/>
            <w:lang w:val="pt-PT"/>
          </w:rPr>
          <w:t>https://en.wikipedia.org/wiki/Game_design</w:t>
        </w:r>
      </w:hyperlink>
    </w:p>
    <w:p w14:paraId="1B19843D" w14:textId="77777777" w:rsidR="002F4EE4" w:rsidRDefault="002F4EE4" w:rsidP="002F4E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sz w:val="22"/>
          <w:szCs w:val="22"/>
          <w:u w:val="single"/>
        </w:rPr>
      </w:pP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https://www.cgspectrum.com/blog/what-is-game-design</w:t>
        </w:r>
      </w:hyperlink>
    </w:p>
    <w:p w14:paraId="3CF2C87D" w14:textId="77777777" w:rsidR="002F4EE4" w:rsidRDefault="002F4EE4" w:rsidP="00492B69">
      <w:pPr>
        <w:pBdr>
          <w:top w:val="nil"/>
          <w:left w:val="nil"/>
          <w:bottom w:val="nil"/>
          <w:right w:val="nil"/>
          <w:between w:val="nil"/>
        </w:pBdr>
        <w:ind w:left="720" w:hanging="360"/>
        <w:rPr>
          <w:color w:val="000000"/>
        </w:rPr>
      </w:pPr>
    </w:p>
    <w:p w14:paraId="49024351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76DD6772" w14:textId="2B079408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formador apresenta o problema à turma. Os alunos são desafiados a ler as páginas web sobre Game Design. O formador deve discutir com os alunos quais são os passos necessários para projetar um jogo. Devem então discutir (toda a classe) que jogo podem criar. Devem concordar com o tipo de jogo a desenvolver (os seguintes passos dependem desta decisão). Ao longo dos próximos passos, </w:t>
      </w:r>
      <w:r>
        <w:rPr>
          <w:sz w:val="22"/>
          <w:szCs w:val="22"/>
          <w:lang w:val="pt-PT"/>
        </w:rPr>
        <w:t>os alunos</w:t>
      </w:r>
      <w:r>
        <w:rPr>
          <w:color w:val="000000"/>
          <w:sz w:val="22"/>
          <w:szCs w:val="22"/>
          <w:lang w:val="pt-PT"/>
        </w:rPr>
        <w:t xml:space="preserve"> devem gravar as suas ideias num Documento de Design de Jogos (</w:t>
      </w:r>
      <w:r>
        <w:rPr>
          <w:i/>
          <w:iCs/>
          <w:color w:val="000000"/>
          <w:sz w:val="22"/>
          <w:szCs w:val="22"/>
          <w:lang w:val="pt-PT"/>
        </w:rPr>
        <w:t>Game Design Document</w:t>
      </w:r>
      <w:r>
        <w:rPr>
          <w:color w:val="000000"/>
          <w:sz w:val="22"/>
          <w:szCs w:val="22"/>
          <w:lang w:val="pt-PT"/>
        </w:rPr>
        <w:t>).</w:t>
      </w:r>
    </w:p>
    <w:p w14:paraId="26D66545" w14:textId="77777777" w:rsidR="002F4EE4" w:rsidRDefault="002F4EE4" w:rsidP="00492B69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09F7CE6D" w14:textId="77777777" w:rsidR="002F4EE4" w:rsidRDefault="002F4EE4" w:rsidP="002F4E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sz w:val="22"/>
          <w:szCs w:val="22"/>
          <w:u w:val="single"/>
        </w:rPr>
      </w:pPr>
      <w:r>
        <w:rPr>
          <w:color w:val="0070C0"/>
          <w:u w:val="single"/>
          <w:lang w:val="pt-PT"/>
        </w:rPr>
        <w:t>https://en.wikipedia.org/wiki/Game_design_document</w:t>
      </w:r>
    </w:p>
    <w:p w14:paraId="02B6F495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3FD1A875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6938706A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3 - DESENVOLVER O ENREDO</w:t>
      </w:r>
    </w:p>
    <w:p w14:paraId="353D702B" w14:textId="77777777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Ainda em equipa, todos os alunos devem desenhar o pano de fundo para a narrativa, as personagens (quantas), como a história se vai desenrolar e desenvolver ao longo do jogo. Quem é o herói? Há diálogos envolvidos?</w:t>
      </w:r>
    </w:p>
    <w:p w14:paraId="1104FD69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077A6C2E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DESIGN VISUAL</w:t>
      </w:r>
    </w:p>
    <w:p w14:paraId="7E94DBAD" w14:textId="10C91557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A equipa deve discutir qual será a imagem global do jogo, seguindo o enredo. É </w:t>
      </w:r>
      <w:r>
        <w:rPr>
          <w:sz w:val="22"/>
          <w:szCs w:val="22"/>
          <w:lang w:val="pt-PT"/>
        </w:rPr>
        <w:t>tipo desenho animado</w:t>
      </w:r>
      <w:r>
        <w:rPr>
          <w:color w:val="000000"/>
          <w:sz w:val="22"/>
          <w:szCs w:val="22"/>
          <w:lang w:val="pt-PT"/>
        </w:rPr>
        <w:t>? É real? Os alunos devem então tentar encontrar recursos na Internet que possam ser usados para o jogo.</w:t>
      </w:r>
    </w:p>
    <w:p w14:paraId="2FBC7A2E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6CA7F3C6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MECÂNICA DO JOGO</w:t>
      </w:r>
    </w:p>
    <w:p w14:paraId="023FF48F" w14:textId="77777777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A equipa deve então discutir que mecânicas serão usadas. Qual é o sistema de pontuação? O jogador pode morrer? Existe um sistema nivelado? Como ser vitorioso?</w:t>
      </w:r>
    </w:p>
    <w:p w14:paraId="6A95CEB7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028283D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ÁUDIO E MÚSICA</w:t>
      </w:r>
    </w:p>
    <w:p w14:paraId="6F9C69E6" w14:textId="77777777" w:rsidR="002F4EE4" w:rsidRDefault="002F4EE4" w:rsidP="00492B69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A equipa deve então discutir como será a música e o áudio. Os alunos devem então tentar encontrar recursos na Internet que possam ser usados para o jogo.</w:t>
      </w:r>
    </w:p>
    <w:p w14:paraId="5E97902B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7782A5F2" w14:textId="77777777" w:rsidR="002F4EE4" w:rsidRDefault="002F4EE4" w:rsidP="00492B69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7 - AVALIAÇÃO</w:t>
      </w:r>
    </w:p>
    <w:p w14:paraId="6A253D6E" w14:textId="55C8619E" w:rsidR="002F4EE4" w:rsidRPr="002F4EE4" w:rsidRDefault="002F4EE4" w:rsidP="002F4EE4">
      <w:pPr>
        <w:rPr>
          <w:color w:val="000000"/>
          <w:sz w:val="22"/>
          <w:szCs w:val="22"/>
          <w:lang w:val="pt-PT"/>
        </w:rPr>
      </w:pPr>
      <w:r w:rsidRPr="002F4EE4">
        <w:rPr>
          <w:color w:val="000000"/>
          <w:sz w:val="22"/>
          <w:szCs w:val="22"/>
          <w:lang w:val="pt-PT"/>
        </w:rPr>
        <w:t>O formador pode avaliar os alunos com base no resultado global (documento de design de jogo) e contribuição individual para o documento.</w:t>
      </w:r>
    </w:p>
    <w:p w14:paraId="06FEF988" w14:textId="77777777" w:rsidR="00C76BBE" w:rsidRPr="002F4EE4" w:rsidRDefault="00C76BBE">
      <w:pPr>
        <w:rPr>
          <w:color w:val="000000"/>
          <w:sz w:val="22"/>
          <w:szCs w:val="22"/>
          <w:lang w:val="pt-PT"/>
        </w:rPr>
      </w:pPr>
    </w:p>
    <w:p w14:paraId="7EB779D8" w14:textId="77777777" w:rsidR="00C76BBE" w:rsidRDefault="00C76BBE"/>
    <w:p w14:paraId="5FCA5073" w14:textId="77777777" w:rsidR="00C76BBE" w:rsidRDefault="00C76BBE"/>
    <w:p w14:paraId="6F7D24B7" w14:textId="77777777" w:rsidR="00C76BBE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13497892" wp14:editId="04A32B78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D03EC3" w14:textId="77777777" w:rsidR="00C76BBE" w:rsidRDefault="00C76BB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006148" w14:textId="77777777" w:rsidR="00C76BBE" w:rsidRDefault="00C76BB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4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D3801A" w14:textId="77777777" w:rsidR="00C76BBE" w:rsidRDefault="00C76BB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A6C4A47" w14:textId="77777777" w:rsidR="00C76BBE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497892" id="Group 199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2D03EC3" w14:textId="77777777" w:rsidR="00C76BBE" w:rsidRDefault="00C76BB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2D006148" w14:textId="77777777" w:rsidR="00C76BBE" w:rsidRDefault="00C76BB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5" o:title="" recolor="t" rotate="t" type="frame"/>
                      <v:textbox inset="2.53958mm,2.53958mm,2.53958mm,2.53958mm">
                        <w:txbxContent>
                          <w:p w14:paraId="6ED3801A" w14:textId="77777777" w:rsidR="00C76BBE" w:rsidRDefault="00C76BBE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1A6C4A47" w14:textId="77777777" w:rsidR="00C76BBE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C76BBE">
      <w:headerReference w:type="default" r:id="rId16"/>
      <w:footerReference w:type="defaul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5E17" w14:textId="77777777" w:rsidR="00F36AF5" w:rsidRDefault="00F36AF5">
      <w:r>
        <w:separator/>
      </w:r>
    </w:p>
  </w:endnote>
  <w:endnote w:type="continuationSeparator" w:id="0">
    <w:p w14:paraId="18AF4AF7" w14:textId="77777777" w:rsidR="00F36AF5" w:rsidRDefault="00F3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EC53" w14:textId="77777777" w:rsidR="00C76BBE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1B56A9F3" wp14:editId="66C29DBA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2D10039" w14:textId="77777777" w:rsidR="00C76BBE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2F4EE4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5502" w14:textId="77777777" w:rsidR="00F36AF5" w:rsidRDefault="00F36AF5">
      <w:r>
        <w:separator/>
      </w:r>
    </w:p>
  </w:footnote>
  <w:footnote w:type="continuationSeparator" w:id="0">
    <w:p w14:paraId="6CB2E7D4" w14:textId="77777777" w:rsidR="00F36AF5" w:rsidRDefault="00F36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7EC0" w14:textId="77777777" w:rsidR="00C76BBE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66456A4F" w14:textId="77777777" w:rsidR="00C76BBE" w:rsidRDefault="00C76BBE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00C3B62" w14:textId="77777777" w:rsidR="00C76BBE" w:rsidRDefault="00C76BB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036DC"/>
    <w:multiLevelType w:val="multilevel"/>
    <w:tmpl w:val="8DD6B7B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94784D"/>
    <w:multiLevelType w:val="multilevel"/>
    <w:tmpl w:val="F92EF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0869A5"/>
    <w:multiLevelType w:val="multilevel"/>
    <w:tmpl w:val="6A5E10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E45620"/>
    <w:multiLevelType w:val="multilevel"/>
    <w:tmpl w:val="C684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15518CC"/>
    <w:multiLevelType w:val="multilevel"/>
    <w:tmpl w:val="1DB4E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74951350">
    <w:abstractNumId w:val="2"/>
  </w:num>
  <w:num w:numId="2" w16cid:durableId="2028632763">
    <w:abstractNumId w:val="4"/>
  </w:num>
  <w:num w:numId="3" w16cid:durableId="907571391">
    <w:abstractNumId w:val="0"/>
  </w:num>
  <w:num w:numId="4" w16cid:durableId="1255505745">
    <w:abstractNumId w:val="3"/>
  </w:num>
  <w:num w:numId="5" w16cid:durableId="1971861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3431082">
    <w:abstractNumId w:val="1"/>
  </w:num>
  <w:num w:numId="7" w16cid:durableId="472916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BBE"/>
    <w:rsid w:val="002F4EE4"/>
    <w:rsid w:val="00C76BBE"/>
    <w:rsid w:val="00F3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4FC2"/>
  <w15:docId w15:val="{21828D52-019C-4EB0-B502-7E58E552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gspectrum.com/blog/what-is-game-desig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Game_desig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suKes9h3tl+TKidYPvw0sQRhBQ==">AMUW2mVU18hxElCVMJs8CZq4/G8idNnRBlrmz2BpIMR6PK3XWIeGrgeRat8oNykQq/yBXMnSGTbC2bpktCG7zitu4IRCaZeAO4IAeeUW46GzfGn9Cu2NRdAjq/tgEuPRkoB1qN/gImvavl+reRNC+OzyZxiG/pY44A==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475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2022-11-17T22:24:00Z</dcterms:created>
  <dcterms:modified xsi:type="dcterms:W3CDTF">2023-01-21T14:11:00Z</dcterms:modified>
</cp:coreProperties>
</file>